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2026-2027 GÜZ DÖNEMİ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GENEL KÜLTÜR SEÇMELİ 2 DERSLERİ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165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0"/>
        <w:gridCol w:w="3480"/>
        <w:gridCol w:w="3817"/>
        <w:gridCol w:w="1073"/>
        <w:gridCol w:w="1785"/>
        <w:gridCol w:w="1455"/>
        <w:gridCol w:w="2205"/>
        <w:tblGridChange w:id="0">
          <w:tblGrid>
            <w:gridCol w:w="1350"/>
            <w:gridCol w:w="3480"/>
            <w:gridCol w:w="3817"/>
            <w:gridCol w:w="1073"/>
            <w:gridCol w:w="1785"/>
            <w:gridCol w:w="1455"/>
            <w:gridCol w:w="2205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Kodu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Adı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Yürütücüsü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Bölüm- Kontenjan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Gün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Saat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Sınıf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BTO2910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Medya Okuryazarlığı Gr.1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Dr. Öğr. Üyesi Talha GÖKTENTÜRK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Perşembe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17:00-20:00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Online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OKL2350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Beslenme ve Sağlık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Remziye CEYLAN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Perşembe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13.00-15.50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Online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565347"/>
                  <w:sz w:val="20"/>
                  <w:szCs w:val="20"/>
                  <w:rtl w:val="0"/>
                </w:rPr>
                <w:t xml:space="preserve">SBO1230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Çocuklarla Felsefe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Doç. Dr. Mustafa İÇEN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Pazartesi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14.00-17.00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bologna.yildiz.edu.tr/index.php?r=course/view&amp;id=12682&amp;aid=131&amp;pid=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wO2wmk/XLls9lZ9LjEsCM1iXNQ==">CgMxLjA4AHIhMVpyME43WFBTVGRObzBIa3REUEViRG0tbWRoQWpyWENr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2024-12-17T11:26:00Z</dcterms:created>
</cp:coreProperties>
</file>