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2025-2026 GÜZ DÖNEMİ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GENEL KÜLTÜR SEÇMELİ 2 VE USS DERSLERİ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Genel Kültür Seçmeli 2 15 Ocak Perşembe 13:00-15:00 saatlerinde sınavlar yapılacaktır.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USS 14 Ocak Çarşamba 15:00-20:00 saatlerinde sınavlar yapılacaktır.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9"/>
        <w:tblW w:w="15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3480"/>
        <w:gridCol w:w="3030"/>
        <w:gridCol w:w="1140"/>
        <w:gridCol w:w="2655"/>
        <w:gridCol w:w="1305"/>
        <w:gridCol w:w="2205"/>
        <w:tblGridChange w:id="0">
          <w:tblGrid>
            <w:gridCol w:w="1335"/>
            <w:gridCol w:w="3480"/>
            <w:gridCol w:w="3030"/>
            <w:gridCol w:w="1140"/>
            <w:gridCol w:w="2655"/>
            <w:gridCol w:w="1305"/>
            <w:gridCol w:w="2205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 Kodu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 Adı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 Yürütücüsü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Bölüm- Kontenjan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Gün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Saat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SNF2080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Türk Halk Oyunları Gr:1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Şener GÜNAY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Ocak Perşembe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13:00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Spor Salonu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SNF2080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Türk Halk Oyunları Gr:2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Şener GÜNAY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Ocak Perşembe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13:00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Spor Salonu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OKL2350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(USS)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Beslenme ve Sağlık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Remziye CEYLAN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 Ocak Çarşamba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A201-A203-A204-AZ05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BTO2910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Medya Okuryazarlığı Gr.1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Talha GÖKTENTÜRK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Süreç Tabanlı Değerlendirme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RPD2000 (USS)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Bağımlılık ve Bağımlılıkla Mücadele Gr:1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Üye. Hacer YILDIRIM-KURTULUŞ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 Ocak Çarşamba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CZ03-CZ04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PDR2260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Bağımlılık ve Bağımlılıkla Mücadele Gr:1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Üye. Hacer YILDIRIM-KURTULUŞ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Ocak Perşembe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13:00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A206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TRO2850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Kültür ve Dil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Muhammed Eyyüp SALLABAŞ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Ocak Perşembe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AZ01-A205-A104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TRO2840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İnsan İlişkileri ve İletişim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Talha GÖKTENTÜRK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FBO2010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Bilim Tarihi ve Felsefesi- Gr.1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Dr.Veysi AKTAŞ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Ocak Perşembe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CZ01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SBO2930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Eğitimde Çizgi Roman Kullanımı Gr.1.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Genç Osman İLHAN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SBO2930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Eğitimde Çizgi Roman Kullanımı Gr.2.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Genç  Osman İLHAN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Sınav Yapılmayacak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SBO2270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Osmanlı Türkçesi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Mustafa ŞEKER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Ocak Perşembe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AZ02-AZ03-C104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SBO2010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Ekonomi ve Girişimcilik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Ahmet AKYOL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Ocak Perşembe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AZ02-AZ03-C103-C104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SBO1230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(USS)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Çocuklarla Felsefe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Mustafa İÇEN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 Ocak Çarşamba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AZ02-AZ03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SBO1190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(USS)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Masal ve Hikaye Anlatıcılığı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Şahin ORUÇ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 Ocak Çarşamba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C104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SBO1240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(USS)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Çevresel Vatandaşlık ve Eğitim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Üy. Fatih ÖZDEMİR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 Ocak Çarşamba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C104</w:t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9b+HIC15KhleWo5OEMv145V8sg==">CgMxLjA4AHIhMVlkUEZubVlscTEyR3lWN2xDTTlobGRaUkZCUmNoTlA0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